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0DC" w:rsidRPr="0000311F" w:rsidRDefault="0000311F" w:rsidP="0000311F">
      <w:pPr>
        <w:pStyle w:val="Bezproreda"/>
        <w:rPr>
          <w:b/>
        </w:rPr>
      </w:pPr>
      <w:bookmarkStart w:id="0" w:name="_GoBack"/>
      <w:bookmarkEnd w:id="0"/>
      <w:r w:rsidRPr="0000311F">
        <w:rPr>
          <w:b/>
        </w:rPr>
        <w:t>CUBUS –ING d.o.o. u stečaju</w:t>
      </w:r>
    </w:p>
    <w:p w:rsidR="0000311F" w:rsidRDefault="0000311F" w:rsidP="0000311F">
      <w:pPr>
        <w:pStyle w:val="Bezproreda"/>
      </w:pPr>
      <w:r>
        <w:t>Stečajni upravitelj (o98 387 o98)</w:t>
      </w:r>
    </w:p>
    <w:p w:rsidR="0000311F" w:rsidRDefault="0000311F" w:rsidP="0000311F">
      <w:pPr>
        <w:pStyle w:val="Bezproreda"/>
      </w:pPr>
      <w:r>
        <w:t>e-mail:mate.balenovic@gmail.com</w:t>
      </w:r>
    </w:p>
    <w:p w:rsidR="0000311F" w:rsidRDefault="0000311F" w:rsidP="0000311F">
      <w:pPr>
        <w:pStyle w:val="Bezproreda"/>
      </w:pPr>
      <w:r>
        <w:t>Dana 13. lipnja 2o16. godine.</w:t>
      </w:r>
    </w:p>
    <w:p w:rsidR="0000311F" w:rsidRDefault="0000311F" w:rsidP="0000311F">
      <w:pPr>
        <w:pStyle w:val="Bezproreda"/>
      </w:pPr>
    </w:p>
    <w:p w:rsidR="0000311F" w:rsidRDefault="0000311F" w:rsidP="0000311F">
      <w:pPr>
        <w:pStyle w:val="Bezproreda"/>
      </w:pPr>
    </w:p>
    <w:p w:rsidR="0000311F" w:rsidRDefault="0000311F" w:rsidP="0000311F">
      <w:pPr>
        <w:pStyle w:val="Bezproreda"/>
      </w:pPr>
      <w:r>
        <w:t xml:space="preserve">                                                                                                  Trgovačkom sudu u Zagrebu</w:t>
      </w:r>
    </w:p>
    <w:p w:rsidR="0000311F" w:rsidRDefault="0000311F" w:rsidP="0000311F">
      <w:pPr>
        <w:pStyle w:val="Bezproreda"/>
      </w:pPr>
      <w:r>
        <w:t xml:space="preserve">                                                                                                                  Stečajni predmet: St-1716/13.</w:t>
      </w:r>
    </w:p>
    <w:p w:rsidR="0000311F" w:rsidRDefault="0000311F" w:rsidP="0000311F">
      <w:pPr>
        <w:pStyle w:val="Bezproreda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(</w:t>
      </w:r>
      <w:r>
        <w:rPr>
          <w:sz w:val="16"/>
          <w:szCs w:val="16"/>
        </w:rPr>
        <w:t>Odbor vjerovnika nije osnovan)</w:t>
      </w: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Predmet:  Izvješće o tijeku stečajnog postupka</w:t>
      </w: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i stanju stečajne mase</w:t>
      </w:r>
      <w:r w:rsidR="00F923D3">
        <w:rPr>
          <w:sz w:val="24"/>
          <w:szCs w:val="24"/>
        </w:rPr>
        <w:t>,</w:t>
      </w:r>
      <w:r>
        <w:rPr>
          <w:sz w:val="24"/>
          <w:szCs w:val="24"/>
        </w:rPr>
        <w:t xml:space="preserve"> d o s t a v l j a  se.</w:t>
      </w: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Osnovom članka 89. stavak 2. Stečajnog zakona, na obrascu </w:t>
      </w:r>
      <w:r>
        <w:rPr>
          <w:b/>
          <w:sz w:val="24"/>
          <w:szCs w:val="24"/>
        </w:rPr>
        <w:t>2o</w:t>
      </w:r>
      <w:r>
        <w:rPr>
          <w:sz w:val="24"/>
          <w:szCs w:val="24"/>
        </w:rPr>
        <w:t xml:space="preserve"> dostavljam</w:t>
      </w: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I Z V J E Š Ć E</w:t>
      </w: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o tijeku stečajnog postupka i stanju stečajne mase</w:t>
      </w: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00311F" w:rsidRDefault="0000311F" w:rsidP="000031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Imovina stečajnog dužnika koja čini stečajnu masu.</w:t>
      </w:r>
    </w:p>
    <w:p w:rsidR="0000311F" w:rsidRDefault="0000311F" w:rsidP="0000311F">
      <w:pPr>
        <w:pStyle w:val="Bezproreda"/>
        <w:rPr>
          <w:sz w:val="24"/>
          <w:szCs w:val="24"/>
        </w:rPr>
      </w:pPr>
    </w:p>
    <w:p w:rsidR="0000311F" w:rsidRDefault="0000311F" w:rsidP="0000311F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Katastarska čestica, broj: 4664/3o zemljišno knjižni uložak, broj: 8678, poduložak 1o Katastarska općina Grad Zagreb, uža lokacija  Trešnjevka Knežija.</w:t>
      </w:r>
    </w:p>
    <w:p w:rsidR="008541DF" w:rsidRDefault="0000311F" w:rsidP="0000311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 xml:space="preserve">Nekretnina  je dvosobni podrumski stan površine </w:t>
      </w:r>
      <w:r>
        <w:rPr>
          <w:b/>
          <w:sz w:val="24"/>
          <w:szCs w:val="24"/>
        </w:rPr>
        <w:t>31,7o</w:t>
      </w:r>
      <w:r>
        <w:rPr>
          <w:sz w:val="24"/>
          <w:szCs w:val="24"/>
        </w:rPr>
        <w:t xml:space="preserve"> m2  u </w:t>
      </w:r>
      <w:proofErr w:type="spellStart"/>
      <w:r>
        <w:rPr>
          <w:sz w:val="24"/>
          <w:szCs w:val="24"/>
        </w:rPr>
        <w:t>roh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bau</w:t>
      </w:r>
      <w:proofErr w:type="spellEnd"/>
      <w:r>
        <w:rPr>
          <w:sz w:val="24"/>
          <w:szCs w:val="24"/>
        </w:rPr>
        <w:t xml:space="preserve"> izvedbi</w:t>
      </w:r>
      <w:r w:rsidR="008541DF">
        <w:rPr>
          <w:sz w:val="24"/>
          <w:szCs w:val="24"/>
        </w:rPr>
        <w:t>.</w:t>
      </w:r>
    </w:p>
    <w:p w:rsidR="008541DF" w:rsidRDefault="008541DF" w:rsidP="0000311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 xml:space="preserve">U tijeku je </w:t>
      </w:r>
      <w:r>
        <w:rPr>
          <w:b/>
          <w:sz w:val="24"/>
          <w:szCs w:val="24"/>
        </w:rPr>
        <w:t xml:space="preserve">peti </w:t>
      </w:r>
      <w:r>
        <w:rPr>
          <w:sz w:val="24"/>
          <w:szCs w:val="24"/>
        </w:rPr>
        <w:t xml:space="preserve"> po redu oglas za unovčenje  s početnom cijenom u iznosu os </w:t>
      </w:r>
      <w:r>
        <w:rPr>
          <w:b/>
          <w:sz w:val="24"/>
          <w:szCs w:val="24"/>
        </w:rPr>
        <w:t>157.87o,</w:t>
      </w:r>
      <w:proofErr w:type="spellStart"/>
      <w:r>
        <w:rPr>
          <w:b/>
          <w:sz w:val="24"/>
          <w:szCs w:val="24"/>
        </w:rPr>
        <w:t>oo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kuna.</w:t>
      </w:r>
    </w:p>
    <w:p w:rsidR="008541DF" w:rsidRDefault="008541DF" w:rsidP="0000311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>Do sada  interesa za kupnju  nije bilo.</w:t>
      </w:r>
    </w:p>
    <w:p w:rsidR="008541DF" w:rsidRDefault="008541DF" w:rsidP="008541DF">
      <w:pPr>
        <w:pStyle w:val="Bezproreda"/>
        <w:rPr>
          <w:sz w:val="24"/>
          <w:szCs w:val="24"/>
        </w:rPr>
      </w:pPr>
    </w:p>
    <w:p w:rsidR="0000311F" w:rsidRPr="008541DF" w:rsidRDefault="008541DF" w:rsidP="008541DF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Nekretnina u naravi </w:t>
      </w:r>
      <w:r>
        <w:rPr>
          <w:b/>
          <w:sz w:val="24"/>
          <w:szCs w:val="24"/>
        </w:rPr>
        <w:t xml:space="preserve">oranica  </w:t>
      </w:r>
      <w:r>
        <w:rPr>
          <w:sz w:val="24"/>
          <w:szCs w:val="24"/>
        </w:rPr>
        <w:t>(uža lokacija Gračani – Mlinovi) katastarska  čestica294/2 zemljišno knjižni uložak, broj: 658o Katastarska općina Grad Zagreb</w:t>
      </w:r>
      <w:r w:rsidR="000031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površine </w:t>
      </w:r>
      <w:r>
        <w:rPr>
          <w:b/>
          <w:sz w:val="24"/>
          <w:szCs w:val="24"/>
        </w:rPr>
        <w:t xml:space="preserve"> 112 m2.</w:t>
      </w:r>
    </w:p>
    <w:p w:rsidR="008541DF" w:rsidRPr="00F923D3" w:rsidRDefault="008541DF" w:rsidP="008541DF">
      <w:pPr>
        <w:pStyle w:val="Bezproreda"/>
        <w:ind w:left="1335"/>
        <w:rPr>
          <w:b/>
          <w:sz w:val="24"/>
          <w:szCs w:val="24"/>
        </w:rPr>
      </w:pPr>
      <w:r>
        <w:rPr>
          <w:sz w:val="24"/>
          <w:szCs w:val="24"/>
        </w:rPr>
        <w:t xml:space="preserve">Razlučno je pravo  razlučnog vjerovnika </w:t>
      </w:r>
      <w:proofErr w:type="spellStart"/>
      <w:r>
        <w:rPr>
          <w:sz w:val="24"/>
          <w:szCs w:val="24"/>
        </w:rPr>
        <w:t>Crodux</w:t>
      </w:r>
      <w:proofErr w:type="spellEnd"/>
      <w:r>
        <w:rPr>
          <w:sz w:val="24"/>
          <w:szCs w:val="24"/>
        </w:rPr>
        <w:t xml:space="preserve"> Derivati d.o.o. iz Zagreba.</w:t>
      </w:r>
      <w:r w:rsidR="00F923D3">
        <w:rPr>
          <w:sz w:val="24"/>
          <w:szCs w:val="24"/>
        </w:rPr>
        <w:t xml:space="preserve"> Ovršni postupak vodi se kod  ovršnog suda, broj  ovršnog spisa , broj:</w:t>
      </w:r>
      <w:proofErr w:type="spellStart"/>
      <w:r w:rsidR="00F923D3">
        <w:rPr>
          <w:b/>
          <w:sz w:val="24"/>
          <w:szCs w:val="24"/>
        </w:rPr>
        <w:t>Ovr</w:t>
      </w:r>
      <w:proofErr w:type="spellEnd"/>
      <w:r w:rsidR="00F923D3">
        <w:rPr>
          <w:b/>
          <w:sz w:val="24"/>
          <w:szCs w:val="24"/>
        </w:rPr>
        <w:t>-956/11.</w:t>
      </w:r>
    </w:p>
    <w:p w:rsidR="008541DF" w:rsidRDefault="008541DF" w:rsidP="008541D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 xml:space="preserve">U naravi  ta čestica  ostala je </w:t>
      </w:r>
      <w:r>
        <w:rPr>
          <w:b/>
          <w:sz w:val="24"/>
          <w:szCs w:val="24"/>
        </w:rPr>
        <w:t xml:space="preserve">* kao </w:t>
      </w:r>
      <w:proofErr w:type="spellStart"/>
      <w:r>
        <w:rPr>
          <w:b/>
          <w:sz w:val="24"/>
          <w:szCs w:val="24"/>
        </w:rPr>
        <w:t>ficlek</w:t>
      </w:r>
      <w:proofErr w:type="spellEnd"/>
      <w:r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 pri parcelaciji građevinskog zemljišta u namjeni izgradnje stambenog objekta. Na toj čestici nije moguća izgradnja ničega i stoga joj je tržna vrijednost zanemari</w:t>
      </w:r>
      <w:r w:rsidR="00F923D3">
        <w:rPr>
          <w:sz w:val="24"/>
          <w:szCs w:val="24"/>
        </w:rPr>
        <w:t>va. Razlučni vjerovnik   ustrajao je</w:t>
      </w:r>
      <w:r>
        <w:rPr>
          <w:sz w:val="24"/>
          <w:szCs w:val="24"/>
        </w:rPr>
        <w:t xml:space="preserve"> pri unovčenju</w:t>
      </w:r>
      <w:r w:rsidR="00F923D3">
        <w:rPr>
          <w:sz w:val="24"/>
          <w:szCs w:val="24"/>
        </w:rPr>
        <w:t xml:space="preserve"> te nekretnine u ovršnom postupku, ali do sada  od 2o11. godine niti jedno dražbovno ročište nije održano.</w:t>
      </w:r>
    </w:p>
    <w:p w:rsidR="00F923D3" w:rsidRDefault="00F923D3" w:rsidP="008541D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>Komunalna naknada za sve vrijeme  trajanja stečaja i dalje  tereti svu nekretninu.</w:t>
      </w:r>
    </w:p>
    <w:p w:rsidR="00F923D3" w:rsidRDefault="00F923D3" w:rsidP="008541DF">
      <w:pPr>
        <w:pStyle w:val="Bezproreda"/>
        <w:ind w:left="1335"/>
        <w:rPr>
          <w:sz w:val="24"/>
          <w:szCs w:val="24"/>
        </w:rPr>
      </w:pPr>
    </w:p>
    <w:p w:rsidR="00F923D3" w:rsidRDefault="00F923D3" w:rsidP="008541DF">
      <w:pPr>
        <w:pStyle w:val="Bezproreda"/>
        <w:ind w:left="1335"/>
        <w:rPr>
          <w:b/>
          <w:sz w:val="24"/>
          <w:szCs w:val="24"/>
        </w:rPr>
      </w:pPr>
      <w:r>
        <w:rPr>
          <w:sz w:val="24"/>
          <w:szCs w:val="24"/>
        </w:rPr>
        <w:t>Stanje sredstava na računu stečajnog dužnika  =</w:t>
      </w:r>
      <w:r>
        <w:rPr>
          <w:b/>
          <w:sz w:val="24"/>
          <w:szCs w:val="24"/>
        </w:rPr>
        <w:t xml:space="preserve">  O,</w:t>
      </w:r>
      <w:proofErr w:type="spellStart"/>
      <w:r>
        <w:rPr>
          <w:b/>
          <w:sz w:val="24"/>
          <w:szCs w:val="24"/>
        </w:rPr>
        <w:t>oo</w:t>
      </w:r>
      <w:proofErr w:type="spellEnd"/>
      <w:r>
        <w:rPr>
          <w:b/>
          <w:sz w:val="24"/>
          <w:szCs w:val="24"/>
        </w:rPr>
        <w:t xml:space="preserve"> kuna.</w:t>
      </w:r>
    </w:p>
    <w:p w:rsidR="00F923D3" w:rsidRPr="004D1EF3" w:rsidRDefault="004D1EF3" w:rsidP="008541DF">
      <w:pPr>
        <w:pStyle w:val="Bezproreda"/>
        <w:ind w:left="1335"/>
        <w:rPr>
          <w:sz w:val="24"/>
          <w:szCs w:val="24"/>
        </w:rPr>
      </w:pPr>
      <w:r>
        <w:rPr>
          <w:b/>
          <w:sz w:val="24"/>
          <w:szCs w:val="24"/>
        </w:rPr>
        <w:t>Nije predvidivo do kada će stečajni postupak trajati.</w:t>
      </w:r>
    </w:p>
    <w:p w:rsidR="00F923D3" w:rsidRDefault="00F923D3" w:rsidP="008541DF">
      <w:pPr>
        <w:pStyle w:val="Bezproreda"/>
        <w:ind w:left="1335"/>
        <w:rPr>
          <w:b/>
          <w:sz w:val="24"/>
          <w:szCs w:val="24"/>
        </w:rPr>
      </w:pPr>
    </w:p>
    <w:p w:rsidR="00F923D3" w:rsidRPr="00F923D3" w:rsidRDefault="00F923D3" w:rsidP="008541DF">
      <w:pPr>
        <w:pStyle w:val="Bezproreda"/>
        <w:ind w:left="133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Mate  Balenović</w:t>
      </w:r>
    </w:p>
    <w:p w:rsidR="00F923D3" w:rsidRPr="00F923D3" w:rsidRDefault="00F923D3" w:rsidP="008541DF">
      <w:pPr>
        <w:pStyle w:val="Bezproreda"/>
        <w:ind w:left="1335"/>
        <w:rPr>
          <w:b/>
          <w:sz w:val="24"/>
          <w:szCs w:val="24"/>
        </w:rPr>
      </w:pPr>
    </w:p>
    <w:p w:rsidR="00F923D3" w:rsidRPr="008541DF" w:rsidRDefault="00F923D3" w:rsidP="008541DF">
      <w:pPr>
        <w:pStyle w:val="Bezproreda"/>
        <w:ind w:left="1335"/>
        <w:rPr>
          <w:sz w:val="24"/>
          <w:szCs w:val="24"/>
        </w:rPr>
      </w:pPr>
    </w:p>
    <w:p w:rsidR="0000311F" w:rsidRDefault="0000311F" w:rsidP="0000311F">
      <w:pPr>
        <w:pStyle w:val="Bezproreda"/>
      </w:pPr>
    </w:p>
    <w:p w:rsidR="0000311F" w:rsidRDefault="0000311F" w:rsidP="0000311F">
      <w:pPr>
        <w:pStyle w:val="Bezproreda"/>
      </w:pPr>
    </w:p>
    <w:p w:rsidR="0000311F" w:rsidRDefault="0000311F" w:rsidP="0000311F">
      <w:pPr>
        <w:pStyle w:val="Bezproreda"/>
      </w:pPr>
    </w:p>
    <w:p w:rsidR="0000311F" w:rsidRDefault="0000311F" w:rsidP="0000311F">
      <w:pPr>
        <w:pStyle w:val="Bezproreda"/>
      </w:pPr>
    </w:p>
    <w:sectPr w:rsidR="00003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5006B"/>
    <w:multiLevelType w:val="hybridMultilevel"/>
    <w:tmpl w:val="32682036"/>
    <w:lvl w:ilvl="0" w:tplc="144E42D4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55" w:hanging="360"/>
      </w:pPr>
    </w:lvl>
    <w:lvl w:ilvl="2" w:tplc="041A001B" w:tentative="1">
      <w:start w:val="1"/>
      <w:numFmt w:val="lowerRoman"/>
      <w:lvlText w:val="%3."/>
      <w:lvlJc w:val="right"/>
      <w:pPr>
        <w:ind w:left="2775" w:hanging="180"/>
      </w:pPr>
    </w:lvl>
    <w:lvl w:ilvl="3" w:tplc="041A000F" w:tentative="1">
      <w:start w:val="1"/>
      <w:numFmt w:val="decimal"/>
      <w:lvlText w:val="%4."/>
      <w:lvlJc w:val="left"/>
      <w:pPr>
        <w:ind w:left="3495" w:hanging="360"/>
      </w:pPr>
    </w:lvl>
    <w:lvl w:ilvl="4" w:tplc="041A0019" w:tentative="1">
      <w:start w:val="1"/>
      <w:numFmt w:val="lowerLetter"/>
      <w:lvlText w:val="%5."/>
      <w:lvlJc w:val="left"/>
      <w:pPr>
        <w:ind w:left="4215" w:hanging="360"/>
      </w:pPr>
    </w:lvl>
    <w:lvl w:ilvl="5" w:tplc="041A001B" w:tentative="1">
      <w:start w:val="1"/>
      <w:numFmt w:val="lowerRoman"/>
      <w:lvlText w:val="%6."/>
      <w:lvlJc w:val="right"/>
      <w:pPr>
        <w:ind w:left="4935" w:hanging="180"/>
      </w:pPr>
    </w:lvl>
    <w:lvl w:ilvl="6" w:tplc="041A000F" w:tentative="1">
      <w:start w:val="1"/>
      <w:numFmt w:val="decimal"/>
      <w:lvlText w:val="%7."/>
      <w:lvlJc w:val="left"/>
      <w:pPr>
        <w:ind w:left="5655" w:hanging="360"/>
      </w:pPr>
    </w:lvl>
    <w:lvl w:ilvl="7" w:tplc="041A0019" w:tentative="1">
      <w:start w:val="1"/>
      <w:numFmt w:val="lowerLetter"/>
      <w:lvlText w:val="%8."/>
      <w:lvlJc w:val="left"/>
      <w:pPr>
        <w:ind w:left="6375" w:hanging="360"/>
      </w:pPr>
    </w:lvl>
    <w:lvl w:ilvl="8" w:tplc="041A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1F"/>
    <w:rsid w:val="0000311F"/>
    <w:rsid w:val="004D1EF3"/>
    <w:rsid w:val="007710DC"/>
    <w:rsid w:val="008541DF"/>
    <w:rsid w:val="00F923D3"/>
    <w:rsid w:val="00FD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031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031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Ana Brlek</cp:lastModifiedBy>
  <cp:revision>2</cp:revision>
  <dcterms:created xsi:type="dcterms:W3CDTF">2016-07-25T09:21:00Z</dcterms:created>
  <dcterms:modified xsi:type="dcterms:W3CDTF">2016-07-25T09:21:00Z</dcterms:modified>
</cp:coreProperties>
</file>